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D" w:rsidRDefault="00451CCD" w:rsidP="00C858DE">
      <w:pPr>
        <w:tabs>
          <w:tab w:val="left" w:pos="851"/>
        </w:tabs>
        <w:ind w:left="-567" w:firstLine="1418"/>
      </w:pPr>
    </w:p>
    <w:p w:rsidR="00451CCD" w:rsidRDefault="00451CCD" w:rsidP="00451CCD">
      <w:pPr>
        <w:ind w:left="-567"/>
      </w:pPr>
    </w:p>
    <w:p w:rsidR="00451CCD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5F67D3" w:rsidRPr="00F17DF6" w:rsidRDefault="00DC2C02" w:rsidP="00F17D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5D05A0" w:rsidRPr="005C3DA8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20593D">
        <w:rPr>
          <w:rStyle w:val="a6"/>
          <w:rFonts w:ascii="Times New Roman" w:hAnsi="Times New Roman" w:cs="Times New Roman"/>
          <w:sz w:val="24"/>
          <w:szCs w:val="24"/>
        </w:rPr>
        <w:t>03</w:t>
      </w:r>
      <w:r w:rsidR="004F426C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20593D">
        <w:rPr>
          <w:rStyle w:val="a6"/>
          <w:rFonts w:ascii="Times New Roman" w:hAnsi="Times New Roman" w:cs="Times New Roman"/>
          <w:sz w:val="24"/>
          <w:szCs w:val="24"/>
        </w:rPr>
        <w:t>2021</w:t>
      </w:r>
      <w:r w:rsidR="000C3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93D" w:rsidRPr="00D16E07" w:rsidRDefault="0020593D" w:rsidP="00205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07">
        <w:rPr>
          <w:rFonts w:ascii="Times New Roman" w:hAnsi="Times New Roman" w:cs="Times New Roman"/>
          <w:b/>
          <w:sz w:val="24"/>
          <w:szCs w:val="24"/>
        </w:rPr>
        <w:t>Жители г. Белоярский и Белоярского района будут получать квитанции по оплате за электроэнергию напрямую от АО «Газпром энергосбыт Тюмень»</w:t>
      </w:r>
    </w:p>
    <w:p w:rsidR="0020593D" w:rsidRDefault="0020593D" w:rsidP="0020593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93D">
        <w:rPr>
          <w:rFonts w:ascii="Times New Roman" w:hAnsi="Times New Roman" w:cs="Times New Roman"/>
          <w:b/>
          <w:i/>
          <w:sz w:val="24"/>
          <w:szCs w:val="24"/>
        </w:rPr>
        <w:t>Около 15 тысяч абонентов</w:t>
      </w:r>
      <w:r w:rsidRPr="00BF54D9">
        <w:rPr>
          <w:rFonts w:ascii="Times New Roman" w:hAnsi="Times New Roman" w:cs="Times New Roman"/>
          <w:b/>
          <w:i/>
          <w:sz w:val="24"/>
          <w:szCs w:val="24"/>
        </w:rPr>
        <w:t xml:space="preserve"> г. Белоярский и Белоярского района с 1 апреля 2021 года будут получать отдельную квитанцию и вносить плату за электроэнергию напрямую АО «Газпром энергосбыт Тюмень» — гарантирующему поставщику на территории ХМАО-Югры, ЯНАО и юга Тюменской области. </w:t>
      </w:r>
    </w:p>
    <w:p w:rsidR="0020593D" w:rsidRPr="00CB4AA5" w:rsidRDefault="0020593D" w:rsidP="0020593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AA5">
        <w:rPr>
          <w:rFonts w:ascii="Times New Roman" w:hAnsi="Times New Roman" w:cs="Times New Roman"/>
          <w:sz w:val="24"/>
          <w:szCs w:val="24"/>
        </w:rPr>
        <w:t>Переход на прямые расчеты открывает для белоярцев новые возможности для использования всего спектра дистанционных сервисов энергосбытовой компании.</w:t>
      </w:r>
      <w:r w:rsidRPr="00BF54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первую очередь наличие нового лицевого счета, который будет указан в платежном документе от АО «Газпром энергосбыт Тюмень», позволит</w:t>
      </w:r>
      <w:r w:rsidRPr="00BF54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потребителям зарегистрироваться в сервисе</w:t>
      </w:r>
      <w:r w:rsidRPr="00D16E0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B7038">
          <w:rPr>
            <w:rStyle w:val="a7"/>
            <w:rFonts w:ascii="Times New Roman" w:hAnsi="Times New Roman" w:cs="Times New Roman"/>
            <w:sz w:val="24"/>
            <w:szCs w:val="24"/>
          </w:rPr>
          <w:t>«Личный кабинет клиента»</w:t>
        </w:r>
      </w:hyperlink>
      <w:r w:rsidRPr="00D16E07">
        <w:rPr>
          <w:rFonts w:ascii="Times New Roman" w:hAnsi="Times New Roman" w:cs="Times New Roman"/>
          <w:sz w:val="24"/>
          <w:szCs w:val="24"/>
        </w:rPr>
        <w:t xml:space="preserve"> на официальном сайте компании </w:t>
      </w:r>
      <w:hyperlink r:id="rId7" w:history="1">
        <w:r w:rsidRPr="00D16E07">
          <w:rPr>
            <w:rStyle w:val="a7"/>
            <w:rFonts w:ascii="Times New Roman" w:hAnsi="Times New Roman" w:cs="Times New Roman"/>
            <w:sz w:val="24"/>
            <w:szCs w:val="24"/>
          </w:rPr>
          <w:t>gesbt.ru</w:t>
        </w:r>
      </w:hyperlink>
      <w:r w:rsidRPr="00D16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помощью многофункциональной интерактивной площадки</w:t>
      </w:r>
      <w:r w:rsidRPr="00D16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абоненты смогут получить более 15 видов услуг в электронном виде, в частности: </w:t>
      </w:r>
      <w:r w:rsidRPr="00D16E07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16E07">
        <w:rPr>
          <w:rFonts w:ascii="Times New Roman" w:hAnsi="Times New Roman" w:cs="Times New Roman"/>
          <w:sz w:val="24"/>
          <w:szCs w:val="24"/>
        </w:rPr>
        <w:t xml:space="preserve"> показания</w:t>
      </w:r>
      <w:r>
        <w:rPr>
          <w:rFonts w:ascii="Times New Roman" w:hAnsi="Times New Roman" w:cs="Times New Roman"/>
          <w:sz w:val="24"/>
          <w:szCs w:val="24"/>
        </w:rPr>
        <w:t xml:space="preserve"> приборов учета, оплатить</w:t>
      </w:r>
      <w:r w:rsidRPr="00D16E07">
        <w:rPr>
          <w:rFonts w:ascii="Times New Roman" w:hAnsi="Times New Roman" w:cs="Times New Roman"/>
          <w:sz w:val="24"/>
          <w:szCs w:val="24"/>
        </w:rPr>
        <w:t xml:space="preserve"> потребленную электроэнергию, отсл</w:t>
      </w:r>
      <w:r>
        <w:rPr>
          <w:rFonts w:ascii="Times New Roman" w:hAnsi="Times New Roman" w:cs="Times New Roman"/>
          <w:sz w:val="24"/>
          <w:szCs w:val="24"/>
        </w:rPr>
        <w:t xml:space="preserve">еживать историю всех начислений, </w:t>
      </w:r>
      <w:r w:rsidRPr="00482091">
        <w:rPr>
          <w:rFonts w:ascii="Times New Roman" w:hAnsi="Times New Roman" w:cs="Times New Roman"/>
          <w:sz w:val="24"/>
          <w:szCs w:val="24"/>
        </w:rPr>
        <w:t>оформить допус</w:t>
      </w:r>
      <w:r>
        <w:rPr>
          <w:rFonts w:ascii="Times New Roman" w:hAnsi="Times New Roman" w:cs="Times New Roman"/>
          <w:sz w:val="24"/>
          <w:szCs w:val="24"/>
        </w:rPr>
        <w:t>к прибора учета в эксплуатацию</w:t>
      </w:r>
      <w:r w:rsidRPr="00482091">
        <w:rPr>
          <w:rFonts w:ascii="Times New Roman" w:hAnsi="Times New Roman" w:cs="Times New Roman"/>
          <w:sz w:val="24"/>
          <w:szCs w:val="24"/>
        </w:rPr>
        <w:t>, задать и получить ответ на</w:t>
      </w:r>
      <w:r>
        <w:rPr>
          <w:rFonts w:ascii="Times New Roman" w:hAnsi="Times New Roman" w:cs="Times New Roman"/>
          <w:sz w:val="24"/>
          <w:szCs w:val="24"/>
        </w:rPr>
        <w:t xml:space="preserve"> любой интересующий </w:t>
      </w:r>
      <w:r w:rsidRPr="00482091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CB4AA5">
        <w:rPr>
          <w:rFonts w:ascii="Times New Roman" w:hAnsi="Times New Roman" w:cs="Times New Roman"/>
          <w:sz w:val="24"/>
          <w:szCs w:val="24"/>
        </w:rPr>
        <w:t xml:space="preserve">Заявления на заключение договора энергоснабжения, внесение изменений в данные лицевого счета, перерасчет размера платы за коммунальные услуги и на другие действия можно подать в АО «Газпром энергосбыт Тюмень» </w:t>
      </w:r>
      <w:r>
        <w:rPr>
          <w:rFonts w:ascii="Times New Roman" w:hAnsi="Times New Roman" w:cs="Times New Roman"/>
          <w:sz w:val="24"/>
          <w:szCs w:val="24"/>
        </w:rPr>
        <w:t xml:space="preserve">также на сайте </w:t>
      </w:r>
      <w:r w:rsidRPr="00CB4AA5">
        <w:rPr>
          <w:rFonts w:ascii="Times New Roman" w:hAnsi="Times New Roman" w:cs="Times New Roman"/>
          <w:sz w:val="24"/>
          <w:szCs w:val="24"/>
        </w:rPr>
        <w:t xml:space="preserve">в разделе </w:t>
      </w:r>
      <w:hyperlink r:id="rId8" w:history="1">
        <w:r w:rsidRPr="00CB4AA5">
          <w:rPr>
            <w:rStyle w:val="a7"/>
            <w:rFonts w:ascii="Times New Roman" w:hAnsi="Times New Roman" w:cs="Times New Roman"/>
            <w:sz w:val="24"/>
            <w:szCs w:val="24"/>
          </w:rPr>
          <w:t>«Удаленная подача заявлений».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ключевые вопросы взаимодействия с поставщиком поможет решить и </w:t>
      </w:r>
      <w:hyperlink r:id="rId9" w:history="1">
        <w:r w:rsidRPr="00D16E07">
          <w:rPr>
            <w:rStyle w:val="a7"/>
            <w:rFonts w:ascii="Times New Roman" w:hAnsi="Times New Roman" w:cs="Times New Roman"/>
            <w:sz w:val="24"/>
            <w:szCs w:val="24"/>
          </w:rPr>
          <w:t>мобильное приложение «ГЭТ ЛКК»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D16E07">
        <w:rPr>
          <w:rFonts w:ascii="Times New Roman" w:hAnsi="Times New Roman" w:cs="Times New Roman"/>
          <w:sz w:val="24"/>
          <w:szCs w:val="24"/>
        </w:rPr>
        <w:t xml:space="preserve"> Чтобы начать использова</w:t>
      </w:r>
      <w:r>
        <w:rPr>
          <w:rFonts w:ascii="Times New Roman" w:hAnsi="Times New Roman" w:cs="Times New Roman"/>
          <w:sz w:val="24"/>
          <w:szCs w:val="24"/>
        </w:rPr>
        <w:t>ть данный сервис, жителям г. Белоярский и Белоярского района также необходимо</w:t>
      </w:r>
      <w:r w:rsidRPr="00D16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пройти регистрацию (</w:t>
      </w:r>
      <w:r w:rsidRPr="00D16E07">
        <w:rPr>
          <w:rFonts w:ascii="Times New Roman" w:hAnsi="Times New Roman" w:cs="Times New Roman"/>
          <w:sz w:val="24"/>
          <w:szCs w:val="24"/>
        </w:rPr>
        <w:t>этот процесс займет всего несколько минут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6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93D" w:rsidRPr="00D16E07" w:rsidRDefault="0020593D" w:rsidP="002059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E07">
        <w:rPr>
          <w:rFonts w:ascii="Times New Roman" w:hAnsi="Times New Roman" w:cs="Times New Roman"/>
          <w:sz w:val="24"/>
          <w:szCs w:val="24"/>
        </w:rPr>
        <w:t>Стоит отметить, что порядок расчетов оплаты останется неизменным — он производитс</w:t>
      </w:r>
      <w:r>
        <w:rPr>
          <w:rFonts w:ascii="Times New Roman" w:hAnsi="Times New Roman" w:cs="Times New Roman"/>
          <w:sz w:val="24"/>
          <w:szCs w:val="24"/>
        </w:rPr>
        <w:t>я на основании приборов учета. П</w:t>
      </w:r>
      <w:r w:rsidRPr="00D16E07">
        <w:rPr>
          <w:rFonts w:ascii="Times New Roman" w:hAnsi="Times New Roman" w:cs="Times New Roman"/>
          <w:sz w:val="24"/>
          <w:szCs w:val="24"/>
        </w:rPr>
        <w:t>ере</w:t>
      </w:r>
      <w:r>
        <w:rPr>
          <w:rFonts w:ascii="Times New Roman" w:hAnsi="Times New Roman" w:cs="Times New Roman"/>
          <w:sz w:val="24"/>
          <w:szCs w:val="24"/>
        </w:rPr>
        <w:t xml:space="preserve">давать показания необходимо с </w:t>
      </w:r>
      <w:r w:rsidRPr="0020593D">
        <w:rPr>
          <w:rFonts w:ascii="Times New Roman" w:hAnsi="Times New Roman" w:cs="Times New Roman"/>
          <w:sz w:val="24"/>
          <w:szCs w:val="24"/>
        </w:rPr>
        <w:t>1 по 25</w:t>
      </w:r>
      <w:r w:rsidRPr="00D16E07">
        <w:rPr>
          <w:rFonts w:ascii="Times New Roman" w:hAnsi="Times New Roman" w:cs="Times New Roman"/>
          <w:sz w:val="24"/>
          <w:szCs w:val="24"/>
        </w:rPr>
        <w:t xml:space="preserve"> число каждого месяца, оплачивать электроэнергию — ежемесячно </w:t>
      </w:r>
      <w:r>
        <w:rPr>
          <w:rFonts w:ascii="Times New Roman" w:hAnsi="Times New Roman" w:cs="Times New Roman"/>
          <w:sz w:val="24"/>
          <w:szCs w:val="24"/>
        </w:rPr>
        <w:t>до 10 числа.</w:t>
      </w:r>
      <w:r w:rsidRPr="00D16E07">
        <w:rPr>
          <w:rFonts w:ascii="Times New Roman" w:hAnsi="Times New Roman" w:cs="Times New Roman"/>
          <w:sz w:val="24"/>
          <w:szCs w:val="24"/>
        </w:rPr>
        <w:t xml:space="preserve"> Подробная информация на сайте поставщика – в разделах «</w:t>
      </w:r>
      <w:hyperlink r:id="rId10" w:history="1">
        <w:r w:rsidRPr="00D16E07">
          <w:rPr>
            <w:rStyle w:val="a7"/>
            <w:rFonts w:ascii="Times New Roman" w:hAnsi="Times New Roman" w:cs="Times New Roman"/>
            <w:sz w:val="24"/>
            <w:szCs w:val="24"/>
          </w:rPr>
          <w:t>Способы передачи показаний приборов учета</w:t>
        </w:r>
      </w:hyperlink>
      <w:r w:rsidRPr="00D16E07">
        <w:rPr>
          <w:rFonts w:ascii="Times New Roman" w:hAnsi="Times New Roman" w:cs="Times New Roman"/>
          <w:sz w:val="24"/>
          <w:szCs w:val="24"/>
        </w:rPr>
        <w:t>» и «</w:t>
      </w:r>
      <w:hyperlink r:id="rId11" w:history="1">
        <w:r w:rsidRPr="00D16E07">
          <w:rPr>
            <w:rStyle w:val="a7"/>
            <w:rFonts w:ascii="Times New Roman" w:hAnsi="Times New Roman" w:cs="Times New Roman"/>
            <w:sz w:val="24"/>
            <w:szCs w:val="24"/>
          </w:rPr>
          <w:t>Способы оплаты</w:t>
        </w:r>
      </w:hyperlink>
      <w:r w:rsidRPr="00D16E07">
        <w:rPr>
          <w:rFonts w:ascii="Times New Roman" w:hAnsi="Times New Roman" w:cs="Times New Roman"/>
          <w:sz w:val="24"/>
          <w:szCs w:val="24"/>
        </w:rPr>
        <w:t>».</w:t>
      </w:r>
    </w:p>
    <w:p w:rsidR="0020593D" w:rsidRPr="00D16E07" w:rsidRDefault="0020593D" w:rsidP="002059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E07">
        <w:rPr>
          <w:rFonts w:ascii="Times New Roman" w:hAnsi="Times New Roman" w:cs="Times New Roman"/>
          <w:sz w:val="24"/>
          <w:szCs w:val="24"/>
        </w:rPr>
        <w:t xml:space="preserve">С вопросами к специалистам АО «Газпром энергосбыт Тюмень» можно обратиться по телефону Контактного центра 8 800 100-56-06, через </w:t>
      </w:r>
      <w:r w:rsidRPr="003B7038">
        <w:rPr>
          <w:rFonts w:ascii="Times New Roman" w:hAnsi="Times New Roman" w:cs="Times New Roman"/>
          <w:sz w:val="24"/>
          <w:szCs w:val="24"/>
        </w:rPr>
        <w:t>форму обратной связи</w:t>
      </w:r>
      <w:r w:rsidRPr="00D16E07">
        <w:rPr>
          <w:rFonts w:ascii="Times New Roman" w:hAnsi="Times New Roman" w:cs="Times New Roman"/>
          <w:sz w:val="24"/>
          <w:szCs w:val="24"/>
        </w:rPr>
        <w:t xml:space="preserve"> </w:t>
      </w:r>
      <w:r w:rsidRPr="003B7038">
        <w:rPr>
          <w:rFonts w:ascii="Times New Roman" w:hAnsi="Times New Roman" w:cs="Times New Roman"/>
          <w:sz w:val="24"/>
          <w:szCs w:val="24"/>
        </w:rPr>
        <w:t xml:space="preserve">на официальном сайте компании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D16E07">
        <w:rPr>
          <w:rFonts w:ascii="Times New Roman" w:hAnsi="Times New Roman" w:cs="Times New Roman"/>
          <w:sz w:val="24"/>
          <w:szCs w:val="24"/>
        </w:rPr>
        <w:t>в сервисе </w:t>
      </w:r>
      <w:hyperlink r:id="rId12" w:history="1">
        <w:r w:rsidRPr="00D16E07">
          <w:rPr>
            <w:rStyle w:val="a7"/>
            <w:rFonts w:ascii="Times New Roman" w:hAnsi="Times New Roman" w:cs="Times New Roman"/>
            <w:sz w:val="24"/>
            <w:szCs w:val="24"/>
          </w:rPr>
          <w:t>«Личный кабинет клиента»</w:t>
        </w:r>
      </w:hyperlink>
      <w:r w:rsidRPr="00D16E07">
        <w:rPr>
          <w:rFonts w:ascii="Times New Roman" w:hAnsi="Times New Roman" w:cs="Times New Roman"/>
          <w:sz w:val="24"/>
          <w:szCs w:val="24"/>
        </w:rPr>
        <w:t>. Также обращения принимаются на страницах АО «Газпром энергосбыт Тюмень» в социальных сетях </w:t>
      </w:r>
      <w:hyperlink r:id="rId13" w:history="1">
        <w:r w:rsidRPr="00D16E07">
          <w:rPr>
            <w:rStyle w:val="a7"/>
            <w:rFonts w:ascii="Times New Roman" w:hAnsi="Times New Roman" w:cs="Times New Roman"/>
            <w:sz w:val="24"/>
            <w:szCs w:val="24"/>
          </w:rPr>
          <w:t>«ВКонтакте»</w:t>
        </w:r>
      </w:hyperlink>
      <w:r w:rsidRPr="00D16E07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D16E07">
          <w:rPr>
            <w:rStyle w:val="a7"/>
            <w:rFonts w:ascii="Times New Roman" w:hAnsi="Times New Roman" w:cs="Times New Roman"/>
            <w:sz w:val="24"/>
            <w:szCs w:val="24"/>
          </w:rPr>
          <w:t>Facebook</w:t>
        </w:r>
      </w:hyperlink>
      <w:r w:rsidRPr="00D16E07">
        <w:rPr>
          <w:rFonts w:ascii="Times New Roman" w:hAnsi="Times New Roman" w:cs="Times New Roman"/>
          <w:sz w:val="24"/>
          <w:szCs w:val="24"/>
        </w:rPr>
        <w:t xml:space="preserve"> и </w:t>
      </w:r>
      <w:hyperlink r:id="rId15" w:history="1">
        <w:r w:rsidRPr="003B7038">
          <w:rPr>
            <w:rStyle w:val="a7"/>
            <w:rFonts w:ascii="Times New Roman" w:hAnsi="Times New Roman" w:cs="Times New Roman"/>
            <w:sz w:val="24"/>
            <w:szCs w:val="24"/>
          </w:rPr>
          <w:t>Instagram</w:t>
        </w:r>
      </w:hyperlink>
      <w:r w:rsidRPr="00D16E07">
        <w:rPr>
          <w:rFonts w:ascii="Times New Roman" w:hAnsi="Times New Roman" w:cs="Times New Roman"/>
          <w:sz w:val="24"/>
          <w:szCs w:val="24"/>
        </w:rPr>
        <w:t>.</w:t>
      </w:r>
    </w:p>
    <w:p w:rsidR="00F17DF6" w:rsidRPr="0020593D" w:rsidRDefault="0020593D" w:rsidP="0020593D">
      <w:pPr>
        <w:jc w:val="both"/>
        <w:rPr>
          <w:rFonts w:ascii="Times New Roman" w:hAnsi="Times New Roman" w:cs="Times New Roman"/>
          <w:sz w:val="24"/>
          <w:szCs w:val="24"/>
        </w:rPr>
      </w:pPr>
      <w:r w:rsidRPr="00482091">
        <w:rPr>
          <w:rFonts w:ascii="Times New Roman" w:hAnsi="Times New Roman" w:cs="Times New Roman"/>
          <w:sz w:val="24"/>
          <w:szCs w:val="24"/>
        </w:rPr>
        <w:t>Напомним, ранее потребители-физические лица на данной территории получали общий платежный документ ООО «Р</w:t>
      </w:r>
      <w:r>
        <w:rPr>
          <w:rFonts w:ascii="Times New Roman" w:hAnsi="Times New Roman" w:cs="Times New Roman"/>
          <w:sz w:val="24"/>
          <w:szCs w:val="24"/>
        </w:rPr>
        <w:t xml:space="preserve">ИЦ», специалисты которого </w:t>
      </w:r>
      <w:r w:rsidRPr="00482091">
        <w:rPr>
          <w:rFonts w:ascii="Times New Roman" w:hAnsi="Times New Roman" w:cs="Times New Roman"/>
          <w:sz w:val="24"/>
          <w:szCs w:val="24"/>
        </w:rPr>
        <w:t>принимали оплату за потребленную электрическую энергию и перечисляли средства граждан на расчетный счет АО «Газпром энергосбыт Тюмень».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539" w:rsidRDefault="00814539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FC6" w:rsidRPr="00F17DF6" w:rsidRDefault="00812FC6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812FC6" w:rsidRPr="00F17DF6" w:rsidRDefault="00812FC6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Тел.: (3462) 77-77-77 (доб. 16-8</w:t>
      </w:r>
      <w:r w:rsidR="00334EFA"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8)</w:t>
      </w:r>
    </w:p>
    <w:p w:rsidR="00812FC6" w:rsidRPr="00F17DF6" w:rsidRDefault="00F41954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Елена Семёнова</w:t>
      </w:r>
    </w:p>
    <w:p w:rsidR="00812FC6" w:rsidRPr="00F17DF6" w:rsidRDefault="00812FC6" w:rsidP="00564DBC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info</w:t>
      </w:r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@</w:t>
      </w:r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energosales</w:t>
      </w:r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ru </w:t>
      </w:r>
    </w:p>
    <w:p w:rsidR="00812FC6" w:rsidRPr="00F17DF6" w:rsidRDefault="00BA3DCB" w:rsidP="007542D9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16" w:history="1"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</w:hyperlink>
    </w:p>
    <w:p w:rsidR="00812FC6" w:rsidRPr="00F17DF6" w:rsidRDefault="00812FC6" w:rsidP="007542D9">
      <w:pPr>
        <w:spacing w:after="0"/>
        <w:textAlignment w:val="baseline"/>
        <w:rPr>
          <w:rFonts w:ascii="Times New Roman" w:hAnsi="Times New Roman" w:cs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812FC6" w:rsidRPr="00F17DF6" w:rsidRDefault="00812FC6" w:rsidP="007542D9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 в соцсетях:</w:t>
      </w:r>
    </w:p>
    <w:p w:rsidR="00334EFA" w:rsidRPr="00F17DF6" w:rsidRDefault="00BA3DCB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7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vk.com/gesbt.tyumen</w:t>
        </w:r>
      </w:hyperlink>
    </w:p>
    <w:p w:rsidR="00334EFA" w:rsidRPr="00F17DF6" w:rsidRDefault="00BA3DCB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8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facebook.com/gesbt.tyumen</w:t>
        </w:r>
      </w:hyperlink>
    </w:p>
    <w:p w:rsidR="00812FC6" w:rsidRPr="00F17DF6" w:rsidRDefault="00BA3DCB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9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instagram.com/gesbt.tyumen</w:t>
        </w:r>
      </w:hyperlink>
    </w:p>
    <w:p w:rsidR="00334EFA" w:rsidRPr="004F426C" w:rsidRDefault="00334EFA" w:rsidP="007542D9">
      <w:pPr>
        <w:pStyle w:val="a5"/>
        <w:spacing w:before="0" w:beforeAutospacing="0" w:after="0" w:afterAutospacing="0" w:line="276" w:lineRule="auto"/>
        <w:ind w:firstLine="567"/>
        <w:jc w:val="both"/>
        <w:rPr>
          <w:lang w:val="en-US"/>
        </w:rPr>
      </w:pPr>
    </w:p>
    <w:p w:rsidR="00812FC6" w:rsidRPr="00C858DE" w:rsidRDefault="00812FC6" w:rsidP="007542D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EA591E" w:rsidRPr="00C858DE" w:rsidRDefault="004F426C" w:rsidP="005D05A0">
      <w:pPr>
        <w:shd w:val="clear" w:color="auto" w:fill="FFFFFF"/>
        <w:spacing w:after="0"/>
        <w:jc w:val="both"/>
        <w:textAlignment w:val="baseline"/>
        <w:rPr>
          <w:lang w:val="en-US"/>
        </w:rPr>
      </w:pPr>
      <w:r w:rsidRPr="00C858DE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251987" w:rsidRPr="00C858DE">
        <w:rPr>
          <w:sz w:val="24"/>
          <w:szCs w:val="24"/>
          <w:lang w:val="en-US"/>
        </w:rPr>
        <w:t xml:space="preserve"> </w:t>
      </w:r>
    </w:p>
    <w:sectPr w:rsidR="00EA591E" w:rsidRPr="00C858DE" w:rsidSect="007542D9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CB" w:rsidRDefault="00BA3DCB" w:rsidP="00745309">
      <w:pPr>
        <w:spacing w:after="0" w:line="240" w:lineRule="auto"/>
      </w:pPr>
      <w:r>
        <w:separator/>
      </w:r>
    </w:p>
  </w:endnote>
  <w:endnote w:type="continuationSeparator" w:id="0">
    <w:p w:rsidR="00BA3DCB" w:rsidRDefault="00BA3DCB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CB" w:rsidRDefault="00BA3DCB" w:rsidP="00745309">
      <w:pPr>
        <w:spacing w:after="0" w:line="240" w:lineRule="auto"/>
      </w:pPr>
      <w:r>
        <w:separator/>
      </w:r>
    </w:p>
  </w:footnote>
  <w:footnote w:type="continuationSeparator" w:id="0">
    <w:p w:rsidR="00BA3DCB" w:rsidRDefault="00BA3DCB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5"/>
    <w:rsid w:val="000638BC"/>
    <w:rsid w:val="000901E5"/>
    <w:rsid w:val="00095BD0"/>
    <w:rsid w:val="000C3ABA"/>
    <w:rsid w:val="00140689"/>
    <w:rsid w:val="001436D1"/>
    <w:rsid w:val="00167044"/>
    <w:rsid w:val="0020593D"/>
    <w:rsid w:val="00251987"/>
    <w:rsid w:val="002C4D16"/>
    <w:rsid w:val="00334EFA"/>
    <w:rsid w:val="00343B37"/>
    <w:rsid w:val="00350E64"/>
    <w:rsid w:val="00387CE8"/>
    <w:rsid w:val="003D0842"/>
    <w:rsid w:val="003E6722"/>
    <w:rsid w:val="00402A85"/>
    <w:rsid w:val="00451CCD"/>
    <w:rsid w:val="00476B87"/>
    <w:rsid w:val="004860B4"/>
    <w:rsid w:val="004F426C"/>
    <w:rsid w:val="005628FD"/>
    <w:rsid w:val="00564DBC"/>
    <w:rsid w:val="005C3DA8"/>
    <w:rsid w:val="005D05A0"/>
    <w:rsid w:val="005F67D3"/>
    <w:rsid w:val="00604B7F"/>
    <w:rsid w:val="0063369F"/>
    <w:rsid w:val="0067770F"/>
    <w:rsid w:val="00721557"/>
    <w:rsid w:val="00745309"/>
    <w:rsid w:val="007542D9"/>
    <w:rsid w:val="007E1300"/>
    <w:rsid w:val="007F49F2"/>
    <w:rsid w:val="00812FC6"/>
    <w:rsid w:val="00814539"/>
    <w:rsid w:val="0090031A"/>
    <w:rsid w:val="009976A9"/>
    <w:rsid w:val="009E33F1"/>
    <w:rsid w:val="009F25A8"/>
    <w:rsid w:val="00A61043"/>
    <w:rsid w:val="00B16A31"/>
    <w:rsid w:val="00B340A4"/>
    <w:rsid w:val="00B36F25"/>
    <w:rsid w:val="00B420F9"/>
    <w:rsid w:val="00BA3DCB"/>
    <w:rsid w:val="00BD1EDE"/>
    <w:rsid w:val="00BD57AB"/>
    <w:rsid w:val="00C500B1"/>
    <w:rsid w:val="00C858DE"/>
    <w:rsid w:val="00CD0177"/>
    <w:rsid w:val="00D034E6"/>
    <w:rsid w:val="00D051BE"/>
    <w:rsid w:val="00DC2C02"/>
    <w:rsid w:val="00E35E2C"/>
    <w:rsid w:val="00E7661D"/>
    <w:rsid w:val="00EA591E"/>
    <w:rsid w:val="00F17DF6"/>
    <w:rsid w:val="00F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B5AE5"/>
  <w15:docId w15:val="{30453030-2A32-4EDD-8B71-0DDC315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bt.ru/chastnym-litsam/udalennaya-podacha-zayavleniy/" TargetMode="External"/><Relationship Id="rId13" Type="http://schemas.openxmlformats.org/officeDocument/2006/relationships/hyperlink" Target="https://vk.com/gesbt.tyumen" TargetMode="External"/><Relationship Id="rId18" Type="http://schemas.openxmlformats.org/officeDocument/2006/relationships/hyperlink" Target="https://www.facebook.com/gesbt.tyumen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gesbt.ru/" TargetMode="External"/><Relationship Id="rId12" Type="http://schemas.openxmlformats.org/officeDocument/2006/relationships/hyperlink" Target="https://gesbt.ru/chastnym-litsam/lichnyy-kabinet/" TargetMode="External"/><Relationship Id="rId17" Type="http://schemas.openxmlformats.org/officeDocument/2006/relationships/hyperlink" Target="https://vk.com/gesbt.tyum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sbt.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gesbt.ru/chastnym-litsam/lichnyy-kabinet/" TargetMode="External"/><Relationship Id="rId11" Type="http://schemas.openxmlformats.org/officeDocument/2006/relationships/hyperlink" Target="https://gesbt.ru/chastnym-litsam/sposoby-oplat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gesbt.tyumen/?hl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esbt.ru/chastnym-litsam/sposoby-peredachi-pokazaniy/" TargetMode="External"/><Relationship Id="rId19" Type="http://schemas.openxmlformats.org/officeDocument/2006/relationships/hyperlink" Target="https://www.instagram.com/gesbt.tyum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sbt.ru/chastnym-litsam/mobilnoe-prilozhenie/" TargetMode="External"/><Relationship Id="rId14" Type="http://schemas.openxmlformats.org/officeDocument/2006/relationships/hyperlink" Target="https://www.facebook.com/gesbt.tyumen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Семёнова Елена Анатольевна</cp:lastModifiedBy>
  <cp:revision>19</cp:revision>
  <cp:lastPrinted>2020-08-17T04:08:00Z</cp:lastPrinted>
  <dcterms:created xsi:type="dcterms:W3CDTF">2020-04-23T11:17:00Z</dcterms:created>
  <dcterms:modified xsi:type="dcterms:W3CDTF">2021-03-25T09:09:00Z</dcterms:modified>
</cp:coreProperties>
</file>